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BE01C" w14:textId="371C2DC7" w:rsidR="00F85789" w:rsidRPr="00320E2B" w:rsidRDefault="00B24F39" w:rsidP="00DF3BD2">
      <w:pPr>
        <w:tabs>
          <w:tab w:val="left" w:pos="1037"/>
        </w:tabs>
        <w:jc w:val="center"/>
        <w:rPr>
          <w:rFonts w:ascii="Book Antiqua" w:hAnsi="Book Antiqua"/>
          <w:b/>
          <w:bCs/>
          <w:color w:val="0000FF"/>
          <w:szCs w:val="22"/>
          <w:u w:val="single"/>
        </w:rPr>
      </w:pPr>
      <w:r w:rsidRPr="00B24F39">
        <w:rPr>
          <w:rFonts w:ascii="Book Antiqua" w:hAnsi="Book Antiqua"/>
          <w:b/>
          <w:bCs/>
          <w:color w:val="0000FF"/>
          <w:szCs w:val="22"/>
          <w:u w:val="single"/>
        </w:rPr>
        <w:t>Construction of Store for mandatory spares under ERSS(TBCB) package at Banka Substation</w:t>
      </w:r>
      <w:r w:rsidR="00F85789" w:rsidRPr="00D84F3B">
        <w:rPr>
          <w:rFonts w:ascii="Book Antiqua" w:hAnsi="Book Antiqua"/>
          <w:b/>
          <w:bCs/>
          <w:color w:val="0000FF"/>
          <w:sz w:val="28"/>
          <w:szCs w:val="28"/>
          <w:u w:val="single"/>
        </w:rPr>
        <w:t>.</w:t>
      </w:r>
    </w:p>
    <w:p w14:paraId="4AA4C540" w14:textId="1A709FB7" w:rsidR="006C0C9A" w:rsidRDefault="006C0C9A" w:rsidP="00CB1E86">
      <w:pPr>
        <w:pStyle w:val="Default"/>
        <w:ind w:left="702" w:hanging="702"/>
        <w:jc w:val="center"/>
      </w:pPr>
      <w:r>
        <w:t>(</w:t>
      </w:r>
      <w:r>
        <w:rPr>
          <w:b/>
          <w:bCs/>
          <w:sz w:val="23"/>
          <w:szCs w:val="23"/>
        </w:rPr>
        <w:t>Declaration regarding events encountered pursuant to ITB Clause 2.1)</w:t>
      </w:r>
    </w:p>
    <w:p w14:paraId="2E300CCE" w14:textId="77777777"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9967" w:type="dxa"/>
        <w:tblInd w:w="108" w:type="dxa"/>
        <w:tblLook w:val="04A0" w:firstRow="1" w:lastRow="0" w:firstColumn="1" w:lastColumn="0" w:noHBand="0" w:noVBand="1"/>
      </w:tblPr>
      <w:tblGrid>
        <w:gridCol w:w="4215"/>
        <w:gridCol w:w="236"/>
        <w:gridCol w:w="236"/>
        <w:gridCol w:w="31"/>
        <w:gridCol w:w="236"/>
        <w:gridCol w:w="455"/>
        <w:gridCol w:w="250"/>
        <w:gridCol w:w="455"/>
        <w:gridCol w:w="2440"/>
        <w:gridCol w:w="456"/>
        <w:gridCol w:w="252"/>
        <w:gridCol w:w="705"/>
      </w:tblGrid>
      <w:tr w:rsidR="00BD62EE" w:rsidRPr="00B64E06" w14:paraId="74A6B325" w14:textId="77777777" w:rsidTr="001708CB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80B8A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  <w:proofErr w:type="gramEnd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F524D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50B0B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5923E" w14:textId="77777777" w:rsidR="00BD62EE" w:rsidRPr="00B64E06" w:rsidRDefault="00BD62EE" w:rsidP="007C7239">
            <w:pPr>
              <w:spacing w:after="0" w:line="240" w:lineRule="auto"/>
              <w:ind w:firstLineChars="38" w:firstLine="84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827EC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04294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70A4C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D62EE" w:rsidRPr="00B64E06" w14:paraId="7360A3E0" w14:textId="77777777" w:rsidTr="00BD62EE">
        <w:trPr>
          <w:trHeight w:val="735"/>
        </w:trPr>
        <w:tc>
          <w:tcPr>
            <w:tcW w:w="47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33920C" w14:textId="77777777" w:rsidR="00BD62EE" w:rsidRPr="00B64E06" w:rsidRDefault="00BD62EE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696B8" w14:textId="735F112E" w:rsidR="00BD62EE" w:rsidRPr="00B64E06" w:rsidRDefault="00BD62EE" w:rsidP="007C723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</w:t>
            </w:r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s &amp; Materials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1122B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2E918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1708CB" w:rsidRPr="00B64E06" w14:paraId="25D47416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BAC07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8378DC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2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C0747B" w14:textId="556D9093" w:rsidR="001708CB" w:rsidRPr="001708CB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1708CB">
              <w:rPr>
                <w:sz w:val="24"/>
                <w:szCs w:val="24"/>
              </w:rPr>
              <w:t xml:space="preserve">Power Grid Corporation of India Ltd., </w:t>
            </w:r>
          </w:p>
        </w:tc>
      </w:tr>
      <w:tr w:rsidR="001708CB" w:rsidRPr="00B64E06" w14:paraId="1CC9FF97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6452F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490A11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2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1420E5" w14:textId="0924F8B8" w:rsidR="001708CB" w:rsidRPr="001708CB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1708CB">
              <w:rPr>
                <w:sz w:val="24"/>
                <w:szCs w:val="24"/>
              </w:rPr>
              <w:t>Eastern Region - 1 Headquarters,</w:t>
            </w:r>
          </w:p>
        </w:tc>
      </w:tr>
      <w:tr w:rsidR="001708CB" w:rsidRPr="00B64E06" w14:paraId="3FF71D05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F07E5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BE8CF9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5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32E974" w14:textId="738B097A" w:rsidR="001708CB" w:rsidRPr="001708CB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1708CB">
              <w:rPr>
                <w:sz w:val="24"/>
                <w:szCs w:val="24"/>
              </w:rPr>
              <w:t>Shastri Nagar, Vidyut Board Colony, Patna: 800023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2B512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D62EE" w:rsidRPr="00B64E06" w14:paraId="65CFA4B5" w14:textId="77777777" w:rsidTr="001708CB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121AF" w14:textId="77777777" w:rsidR="00BD62EE" w:rsidRPr="00B64E06" w:rsidRDefault="00BD62EE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15FA62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36A34" w14:textId="77777777" w:rsidR="00BD62EE" w:rsidRPr="00B64E06" w:rsidRDefault="00BD62EE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E163F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84210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B04C0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228A5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69EE9E87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02448022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585AEB68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18F438B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6C30D6A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28A8373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661D37A2" w14:textId="77777777" w:rsidTr="005414E7">
        <w:tc>
          <w:tcPr>
            <w:tcW w:w="630" w:type="dxa"/>
            <w:shd w:val="clear" w:color="auto" w:fill="auto"/>
          </w:tcPr>
          <w:p w14:paraId="3305D7FD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023BCB4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4AF1DF0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3C06A60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1EACB405" w14:textId="77777777" w:rsidTr="005414E7">
        <w:tc>
          <w:tcPr>
            <w:tcW w:w="630" w:type="dxa"/>
            <w:shd w:val="clear" w:color="auto" w:fill="auto"/>
          </w:tcPr>
          <w:p w14:paraId="09EC25C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4373358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35D8CF16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598D596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7E1CC647" w14:textId="77777777" w:rsidTr="005414E7">
        <w:tc>
          <w:tcPr>
            <w:tcW w:w="630" w:type="dxa"/>
            <w:shd w:val="clear" w:color="auto" w:fill="auto"/>
          </w:tcPr>
          <w:p w14:paraId="6282DC3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5147E162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14:paraId="4D9E428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4B6BB572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21FF736B" w14:textId="77777777" w:rsidTr="005414E7">
        <w:tc>
          <w:tcPr>
            <w:tcW w:w="630" w:type="dxa"/>
            <w:shd w:val="clear" w:color="auto" w:fill="auto"/>
          </w:tcPr>
          <w:p w14:paraId="30EF994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72D788C3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51A6907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E01B165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043D2AE" w14:textId="77777777" w:rsidTr="005414E7">
        <w:tc>
          <w:tcPr>
            <w:tcW w:w="630" w:type="dxa"/>
            <w:shd w:val="clear" w:color="auto" w:fill="auto"/>
          </w:tcPr>
          <w:p w14:paraId="5FFB8FE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50CDA947" w14:textId="77777777"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</w:t>
            </w:r>
            <w:proofErr w:type="gramStart"/>
            <w:r w:rsidRPr="00E63C76">
              <w:rPr>
                <w:rFonts w:ascii="Book Antiqua" w:hAnsi="Book Antiqua" w:cs="Calibri"/>
                <w:sz w:val="23"/>
                <w:szCs w:val="23"/>
              </w:rPr>
              <w:t>is  paid</w:t>
            </w:r>
            <w:proofErr w:type="gramEnd"/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to sub-contractors/suppliers as Direct payment, under an existing Contract, due to financial position of Contractor </w:t>
            </w:r>
          </w:p>
          <w:p w14:paraId="7CE3E061" w14:textId="77777777"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14:paraId="4D23F66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7B0AF59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B45BD1C" w14:textId="77777777" w:rsidTr="005414E7">
        <w:tc>
          <w:tcPr>
            <w:tcW w:w="630" w:type="dxa"/>
            <w:shd w:val="clear" w:color="auto" w:fill="auto"/>
          </w:tcPr>
          <w:p w14:paraId="54F6460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6.</w:t>
            </w:r>
          </w:p>
        </w:tc>
        <w:tc>
          <w:tcPr>
            <w:tcW w:w="5580" w:type="dxa"/>
            <w:shd w:val="clear" w:color="auto" w:fill="auto"/>
          </w:tcPr>
          <w:p w14:paraId="06E9A588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14:paraId="4C80193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69541F6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1D74BD55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22901769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0CDECD19" w14:textId="77777777"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14:paraId="5A6EE32A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6B0DAD1A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proofErr w:type="gramStart"/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working out 50% of the Contract, following shall be </w:t>
      </w:r>
      <w:proofErr w:type="gramStart"/>
      <w:r w:rsidRPr="008A2093">
        <w:rPr>
          <w:rFonts w:ascii="Book Antiqua" w:hAnsi="Book Antiqua"/>
          <w:i/>
          <w:iCs/>
          <w:sz w:val="23"/>
          <w:szCs w:val="23"/>
        </w:rPr>
        <w:t>taken into account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06B6BF67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2BD976C2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3A064AE8" w14:textId="77777777" w:rsidTr="005414E7">
        <w:tc>
          <w:tcPr>
            <w:tcW w:w="738" w:type="dxa"/>
          </w:tcPr>
          <w:p w14:paraId="50ADCDF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36C430C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1F8F781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5DFFD11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176A3965" w14:textId="77777777" w:rsidTr="005414E7">
        <w:tc>
          <w:tcPr>
            <w:tcW w:w="738" w:type="dxa"/>
          </w:tcPr>
          <w:p w14:paraId="1E748C6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783B61B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920DE4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1CFC558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2C8EE9E2" w14:textId="77777777" w:rsidTr="005414E7">
        <w:tc>
          <w:tcPr>
            <w:tcW w:w="738" w:type="dxa"/>
          </w:tcPr>
          <w:p w14:paraId="61289C4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6DFF24C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7033DFB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1119F9C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5654686C" w14:textId="77777777" w:rsidTr="005414E7">
        <w:tc>
          <w:tcPr>
            <w:tcW w:w="738" w:type="dxa"/>
          </w:tcPr>
          <w:p w14:paraId="01AF403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3B406CC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AIS) Package</w:t>
            </w:r>
          </w:p>
        </w:tc>
        <w:tc>
          <w:tcPr>
            <w:tcW w:w="2133" w:type="dxa"/>
          </w:tcPr>
          <w:p w14:paraId="319906F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56AD6DA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50% of the total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bays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construction under the Contract</w:t>
            </w:r>
          </w:p>
        </w:tc>
      </w:tr>
      <w:tr w:rsidR="006C0C9A" w:rsidRPr="00C414EC" w14:paraId="5E5D9D73" w14:textId="77777777" w:rsidTr="005414E7">
        <w:tc>
          <w:tcPr>
            <w:tcW w:w="738" w:type="dxa"/>
          </w:tcPr>
          <w:p w14:paraId="7F36DF6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77249ED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52EFBCF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5231DFA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6438AED5" w14:textId="77777777" w:rsidTr="005414E7">
        <w:tc>
          <w:tcPr>
            <w:tcW w:w="738" w:type="dxa"/>
          </w:tcPr>
          <w:p w14:paraId="486E1CD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4354682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GIS) Package</w:t>
            </w:r>
          </w:p>
        </w:tc>
        <w:tc>
          <w:tcPr>
            <w:tcW w:w="2133" w:type="dxa"/>
          </w:tcPr>
          <w:p w14:paraId="182D4F8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of GIS bays</w:t>
            </w:r>
          </w:p>
        </w:tc>
        <w:tc>
          <w:tcPr>
            <w:tcW w:w="3087" w:type="dxa"/>
          </w:tcPr>
          <w:p w14:paraId="1D51BFD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6D980F85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7D9861F7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59F33C49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14:paraId="635CAA96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lastRenderedPageBreak/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4949DB07" w14:textId="77777777" w:rsidTr="005414E7">
        <w:tc>
          <w:tcPr>
            <w:tcW w:w="6030" w:type="dxa"/>
          </w:tcPr>
          <w:p w14:paraId="7509362C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7D70359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54C4A238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1690196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312A92AE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7AB938D8" w14:textId="77777777" w:rsidTr="005414E7">
        <w:tc>
          <w:tcPr>
            <w:tcW w:w="6030" w:type="dxa"/>
          </w:tcPr>
          <w:p w14:paraId="31646FC3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75206BF8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77DB0B04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9C52BB2" wp14:editId="4C2A413A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0C5116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C1527B0" wp14:editId="22A047B5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61BCD6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9EBAA24" wp14:editId="60EB1A8A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E39F25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36661CE4" wp14:editId="066F1ADE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2942977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F66676D" wp14:editId="469AA3F4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2EC6B267" w14:textId="77777777"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14:paraId="17B6DDAE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0032" w:type="dxa"/>
        <w:tblInd w:w="108" w:type="dxa"/>
        <w:tblLook w:val="04A0" w:firstRow="1" w:lastRow="0" w:firstColumn="1" w:lastColumn="0" w:noHBand="0" w:noVBand="1"/>
      </w:tblPr>
      <w:tblGrid>
        <w:gridCol w:w="1172"/>
        <w:gridCol w:w="3186"/>
        <w:gridCol w:w="727"/>
        <w:gridCol w:w="727"/>
        <w:gridCol w:w="1451"/>
        <w:gridCol w:w="2769"/>
      </w:tblGrid>
      <w:tr w:rsidR="00B64E06" w:rsidRPr="00B64E06" w14:paraId="0260F5F8" w14:textId="77777777" w:rsidTr="00BF592F">
        <w:trPr>
          <w:trHeight w:val="480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321E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8252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7517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E2B4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05C0D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483D3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22A1C4BC" w14:textId="77777777" w:rsidTr="00BF592F">
        <w:trPr>
          <w:trHeight w:val="480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8EB2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F242F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0AC2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8BED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D1452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A150B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330534BE" w14:textId="77777777" w:rsidR="00B64E06" w:rsidRPr="00B64E06" w:rsidRDefault="00B64E06" w:rsidP="00B64E06"/>
    <w:sectPr w:rsidR="00B64E06" w:rsidRPr="00B64E06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7DC161" w14:textId="77777777" w:rsidR="00194C56" w:rsidRDefault="00194C56" w:rsidP="00B64E06">
      <w:pPr>
        <w:spacing w:after="0" w:line="240" w:lineRule="auto"/>
      </w:pPr>
      <w:r>
        <w:separator/>
      </w:r>
    </w:p>
  </w:endnote>
  <w:endnote w:type="continuationSeparator" w:id="0">
    <w:p w14:paraId="7AFA3B54" w14:textId="77777777" w:rsidR="00194C56" w:rsidRDefault="00194C56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5EB3E6" w14:textId="77777777" w:rsidR="00194C56" w:rsidRDefault="00194C56" w:rsidP="00B64E06">
      <w:pPr>
        <w:spacing w:after="0" w:line="240" w:lineRule="auto"/>
      </w:pPr>
      <w:r>
        <w:separator/>
      </w:r>
    </w:p>
  </w:footnote>
  <w:footnote w:type="continuationSeparator" w:id="0">
    <w:p w14:paraId="0449C711" w14:textId="77777777" w:rsidR="00194C56" w:rsidRDefault="00194C56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27956" w14:textId="4FB5A6AC" w:rsidR="00B64E06" w:rsidRPr="0030506A" w:rsidRDefault="00B64E06" w:rsidP="00A73CDB">
    <w:pPr>
      <w:pStyle w:val="Header"/>
      <w:rPr>
        <w:rFonts w:ascii="Book Antiqua" w:hAnsi="Book Antiqua"/>
        <w:b/>
        <w:bCs/>
        <w:sz w:val="24"/>
        <w:szCs w:val="24"/>
      </w:rPr>
    </w:pPr>
    <w:r w:rsidRPr="00B64E06">
      <w:rPr>
        <w:rFonts w:ascii="Book Antiqua" w:hAnsi="Book Antiqua"/>
        <w:sz w:val="24"/>
        <w:szCs w:val="24"/>
      </w:rPr>
      <w:t xml:space="preserve">Specification </w:t>
    </w:r>
    <w:proofErr w:type="gramStart"/>
    <w:r w:rsidRPr="00B64E06">
      <w:rPr>
        <w:rFonts w:ascii="Book Antiqua" w:hAnsi="Book Antiqua"/>
        <w:sz w:val="24"/>
        <w:szCs w:val="24"/>
      </w:rPr>
      <w:t>No. :</w:t>
    </w:r>
    <w:proofErr w:type="gramEnd"/>
    <w:r w:rsidR="00A85CF2" w:rsidRPr="00A85CF2">
      <w:t xml:space="preserve"> </w:t>
    </w:r>
    <w:r w:rsidR="00FC70F1" w:rsidRPr="00FC70F1">
      <w:rPr>
        <w:rFonts w:ascii="Times New Roman" w:hAnsi="Times New Roman"/>
        <w:b/>
        <w:color w:val="FF0000"/>
        <w:szCs w:val="22"/>
      </w:rPr>
      <w:t>ER1/NT/W-MISC/DOM/D01/25/08982</w:t>
    </w:r>
    <w:r w:rsidR="00FC70F1">
      <w:rPr>
        <w:rFonts w:ascii="Times New Roman" w:hAnsi="Times New Roman"/>
        <w:b/>
        <w:color w:val="FF0000"/>
        <w:szCs w:val="22"/>
      </w:rPr>
      <w:t xml:space="preserve">                          </w:t>
    </w:r>
    <w:r w:rsidRPr="0030506A">
      <w:rPr>
        <w:rFonts w:ascii="Book Antiqua" w:hAnsi="Book Antiqua"/>
        <w:b/>
        <w:bCs/>
        <w:sz w:val="24"/>
        <w:szCs w:val="24"/>
      </w:rPr>
      <w:t>Attachment-</w:t>
    </w:r>
    <w:r w:rsidR="000D278E" w:rsidRPr="0030506A">
      <w:rPr>
        <w:rFonts w:ascii="Book Antiqua" w:hAnsi="Book Antiqua"/>
        <w:b/>
        <w:bCs/>
        <w:sz w:val="24"/>
        <w:szCs w:val="24"/>
      </w:rPr>
      <w:t>2</w:t>
    </w:r>
    <w:r w:rsidR="0030506A" w:rsidRPr="0030506A">
      <w:rPr>
        <w:rFonts w:ascii="Book Antiqua" w:hAnsi="Book Antiqua"/>
        <w:b/>
        <w:bCs/>
        <w:sz w:val="24"/>
        <w:szCs w:val="24"/>
      </w:rPr>
      <w:t>6</w:t>
    </w:r>
  </w:p>
  <w:p w14:paraId="0F55B382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1840379290" o:spid="_x0000_i1026" type="#_x0000_t75" style="width:32.25pt;height:12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550651734">
    <w:abstractNumId w:val="0"/>
  </w:num>
  <w:num w:numId="2" w16cid:durableId="11957303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65231"/>
    <w:rsid w:val="00090C8F"/>
    <w:rsid w:val="0009421E"/>
    <w:rsid w:val="000C2FBF"/>
    <w:rsid w:val="000D278E"/>
    <w:rsid w:val="000F4EE9"/>
    <w:rsid w:val="001708CB"/>
    <w:rsid w:val="00192B5F"/>
    <w:rsid w:val="00194C56"/>
    <w:rsid w:val="0022729C"/>
    <w:rsid w:val="00266805"/>
    <w:rsid w:val="002816A4"/>
    <w:rsid w:val="00290BDF"/>
    <w:rsid w:val="00293DE4"/>
    <w:rsid w:val="0030506A"/>
    <w:rsid w:val="00320E2B"/>
    <w:rsid w:val="00351AB5"/>
    <w:rsid w:val="0038132D"/>
    <w:rsid w:val="003B7807"/>
    <w:rsid w:val="003E606A"/>
    <w:rsid w:val="00421A5D"/>
    <w:rsid w:val="0043532D"/>
    <w:rsid w:val="004820BE"/>
    <w:rsid w:val="00490571"/>
    <w:rsid w:val="00533E91"/>
    <w:rsid w:val="00580259"/>
    <w:rsid w:val="00581BB5"/>
    <w:rsid w:val="005A0354"/>
    <w:rsid w:val="005F7EF3"/>
    <w:rsid w:val="00617A42"/>
    <w:rsid w:val="00630FE5"/>
    <w:rsid w:val="006C0C9A"/>
    <w:rsid w:val="006C6EAF"/>
    <w:rsid w:val="006D0105"/>
    <w:rsid w:val="006D1E1B"/>
    <w:rsid w:val="0073674E"/>
    <w:rsid w:val="007441F5"/>
    <w:rsid w:val="00750BB8"/>
    <w:rsid w:val="007823CF"/>
    <w:rsid w:val="007A1878"/>
    <w:rsid w:val="007A5BF5"/>
    <w:rsid w:val="007C7239"/>
    <w:rsid w:val="007D394A"/>
    <w:rsid w:val="00800BD5"/>
    <w:rsid w:val="00852F88"/>
    <w:rsid w:val="00855A89"/>
    <w:rsid w:val="00877506"/>
    <w:rsid w:val="00885002"/>
    <w:rsid w:val="00892B9C"/>
    <w:rsid w:val="009035C0"/>
    <w:rsid w:val="0092723E"/>
    <w:rsid w:val="00946BD2"/>
    <w:rsid w:val="0094799A"/>
    <w:rsid w:val="00952A7F"/>
    <w:rsid w:val="009D12EC"/>
    <w:rsid w:val="009D6B97"/>
    <w:rsid w:val="00A0040C"/>
    <w:rsid w:val="00A12E30"/>
    <w:rsid w:val="00A37C1D"/>
    <w:rsid w:val="00A45681"/>
    <w:rsid w:val="00A56FCC"/>
    <w:rsid w:val="00A73CDB"/>
    <w:rsid w:val="00A81B42"/>
    <w:rsid w:val="00A85CF2"/>
    <w:rsid w:val="00A8604B"/>
    <w:rsid w:val="00AA43E3"/>
    <w:rsid w:val="00B11A75"/>
    <w:rsid w:val="00B24F39"/>
    <w:rsid w:val="00B25BF1"/>
    <w:rsid w:val="00B3109C"/>
    <w:rsid w:val="00B64E06"/>
    <w:rsid w:val="00BB2E12"/>
    <w:rsid w:val="00BB64DC"/>
    <w:rsid w:val="00BD62EE"/>
    <w:rsid w:val="00BF592F"/>
    <w:rsid w:val="00C02030"/>
    <w:rsid w:val="00C2314E"/>
    <w:rsid w:val="00C51FE4"/>
    <w:rsid w:val="00C838E2"/>
    <w:rsid w:val="00C86DE5"/>
    <w:rsid w:val="00CB1E86"/>
    <w:rsid w:val="00CC54E9"/>
    <w:rsid w:val="00CE3455"/>
    <w:rsid w:val="00D20A90"/>
    <w:rsid w:val="00D25A9E"/>
    <w:rsid w:val="00D34B56"/>
    <w:rsid w:val="00D64810"/>
    <w:rsid w:val="00DE508A"/>
    <w:rsid w:val="00DF3BD2"/>
    <w:rsid w:val="00E02BDF"/>
    <w:rsid w:val="00E279CF"/>
    <w:rsid w:val="00E43FDD"/>
    <w:rsid w:val="00EC04C8"/>
    <w:rsid w:val="00F0137D"/>
    <w:rsid w:val="00F10C4E"/>
    <w:rsid w:val="00F164AB"/>
    <w:rsid w:val="00F37BFE"/>
    <w:rsid w:val="00F436EA"/>
    <w:rsid w:val="00F5103B"/>
    <w:rsid w:val="00F60D83"/>
    <w:rsid w:val="00F85789"/>
    <w:rsid w:val="00FA18FC"/>
    <w:rsid w:val="00FC66BF"/>
    <w:rsid w:val="00FC70F1"/>
    <w:rsid w:val="00FE7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."/>
  <w:listSeparator w:val=","/>
  <w14:docId w14:val="630120DA"/>
  <w15:docId w15:val="{D8231995-183A-44BC-AEE1-9E531FADA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styleId="BodyText">
    <w:name w:val="Body Text"/>
    <w:basedOn w:val="Normal"/>
    <w:link w:val="BodyTextChar"/>
    <w:unhideWhenUsed/>
    <w:rsid w:val="00A8604B"/>
    <w:pPr>
      <w:tabs>
        <w:tab w:val="left" w:pos="1"/>
        <w:tab w:val="left" w:pos="900"/>
        <w:tab w:val="left" w:pos="1260"/>
        <w:tab w:val="left" w:pos="1800"/>
      </w:tabs>
      <w:overflowPunct w:val="0"/>
      <w:autoSpaceDE w:val="0"/>
      <w:autoSpaceDN w:val="0"/>
      <w:adjustRightInd w:val="0"/>
      <w:spacing w:after="0" w:line="240" w:lineRule="auto"/>
      <w:ind w:right="6"/>
      <w:jc w:val="both"/>
    </w:pPr>
    <w:rPr>
      <w:rFonts w:ascii="Times New Roman" w:eastAsia="Times New Roman" w:hAnsi="Times New Roman" w:cs="Times New Roman"/>
      <w:sz w:val="24"/>
      <w:lang w:val="en-US" w:bidi="ar-SA"/>
    </w:rPr>
  </w:style>
  <w:style w:type="character" w:customStyle="1" w:styleId="BodyTextChar">
    <w:name w:val="Body Text Char"/>
    <w:basedOn w:val="DefaultParagraphFont"/>
    <w:link w:val="BodyText"/>
    <w:rsid w:val="00A8604B"/>
    <w:rPr>
      <w:rFonts w:ascii="Times New Roman" w:eastAsia="Times New Roman" w:hAnsi="Times New Roman" w:cs="Times New Roman"/>
      <w:sz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592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Namit Sharat {नमित शरत}</cp:lastModifiedBy>
  <cp:revision>60</cp:revision>
  <cp:lastPrinted>2020-09-08T08:41:00Z</cp:lastPrinted>
  <dcterms:created xsi:type="dcterms:W3CDTF">2019-05-22T10:24:00Z</dcterms:created>
  <dcterms:modified xsi:type="dcterms:W3CDTF">2025-07-07T09:24:00Z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2025-07-07T09:24:22Z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d48f8e62-d934-4f7a-afd6-72f9fe7a1489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